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C1D7B">
      <w:pPr>
        <w:bidi w:val="0"/>
        <w:jc w:val="center"/>
        <w:rPr>
          <w:b/>
          <w:bCs/>
          <w:sz w:val="28"/>
          <w:szCs w:val="28"/>
        </w:rPr>
      </w:pPr>
      <w:r>
        <w:rPr>
          <w:rFonts w:hint="eastAsia"/>
          <w:b/>
          <w:bCs/>
          <w:sz w:val="28"/>
          <w:szCs w:val="28"/>
        </w:rPr>
        <w:t>关于印发江西省公共资源交易项目远程异地评标管理办法的通知</w:t>
      </w:r>
    </w:p>
    <w:p w14:paraId="22BA0814">
      <w:pPr>
        <w:bidi w:val="0"/>
        <w:jc w:val="center"/>
        <w:rPr>
          <w:rFonts w:hint="eastAsia"/>
          <w:b/>
          <w:bCs/>
          <w:sz w:val="28"/>
          <w:szCs w:val="28"/>
          <w:lang w:val="en-US" w:eastAsia="zh-CN"/>
        </w:rPr>
      </w:pPr>
      <w:r>
        <w:rPr>
          <w:rFonts w:hint="eastAsia"/>
          <w:b/>
          <w:bCs/>
          <w:sz w:val="28"/>
          <w:szCs w:val="28"/>
          <w:lang w:val="en-US" w:eastAsia="zh-CN"/>
        </w:rPr>
        <w:t>赣发改公管规〔2024〕881号</w:t>
      </w:r>
    </w:p>
    <w:p w14:paraId="61A297FE">
      <w:pPr>
        <w:bidi w:val="0"/>
        <w:jc w:val="center"/>
        <w:rPr>
          <w:rFonts w:hint="eastAsia"/>
          <w:b/>
          <w:bCs/>
          <w:sz w:val="28"/>
          <w:szCs w:val="28"/>
          <w:lang w:val="en-US" w:eastAsia="zh-CN"/>
        </w:rPr>
      </w:pPr>
    </w:p>
    <w:p w14:paraId="5838E274">
      <w:pPr>
        <w:bidi w:val="0"/>
        <w:jc w:val="center"/>
        <w:rPr>
          <w:rFonts w:hint="eastAsia"/>
          <w:b/>
          <w:bCs/>
          <w:sz w:val="28"/>
          <w:szCs w:val="28"/>
          <w:lang w:val="en-US" w:eastAsia="zh-CN"/>
        </w:rPr>
      </w:pPr>
    </w:p>
    <w:p w14:paraId="19358D5D">
      <w:pPr>
        <w:bidi w:val="0"/>
        <w:rPr>
          <w:rFonts w:hint="eastAsia"/>
          <w:sz w:val="28"/>
          <w:szCs w:val="28"/>
        </w:rPr>
      </w:pPr>
      <w:r>
        <w:rPr>
          <w:rFonts w:hint="eastAsia"/>
          <w:sz w:val="28"/>
          <w:szCs w:val="28"/>
        </w:rPr>
        <w:t>省公共资源交易中心，各设区市发展改革委（招标投标指导协调工作牵头部门）、财政局、住房城乡建设局、交通运输局、水利局、农业农村局、公共资源交易中心，赣江新区经济发展局、财政金融局、城乡建设和交通局、社会发展局：</w:t>
      </w:r>
    </w:p>
    <w:p w14:paraId="0276EF06">
      <w:pPr>
        <w:bidi w:val="0"/>
        <w:ind w:firstLine="560" w:firstLineChars="200"/>
        <w:rPr>
          <w:rFonts w:hint="eastAsia"/>
          <w:sz w:val="28"/>
          <w:szCs w:val="28"/>
        </w:rPr>
      </w:pPr>
      <w:r>
        <w:rPr>
          <w:rFonts w:hint="eastAsia"/>
          <w:sz w:val="28"/>
          <w:szCs w:val="28"/>
        </w:rPr>
        <w:t>现将《江西省公共资源交易项目远程异地评标管理办法》印发给你们，请认真贯彻执行。</w:t>
      </w:r>
    </w:p>
    <w:p w14:paraId="5756278B">
      <w:pPr>
        <w:bidi w:val="0"/>
        <w:rPr>
          <w:rFonts w:hint="eastAsia"/>
          <w:sz w:val="28"/>
          <w:szCs w:val="28"/>
        </w:rPr>
      </w:pPr>
    </w:p>
    <w:p w14:paraId="5049AE48">
      <w:pPr>
        <w:bidi w:val="0"/>
        <w:rPr>
          <w:rFonts w:hint="eastAsia"/>
          <w:sz w:val="28"/>
          <w:szCs w:val="28"/>
        </w:rPr>
      </w:pPr>
    </w:p>
    <w:p w14:paraId="60EB7B5F">
      <w:pPr>
        <w:bidi w:val="0"/>
        <w:rPr>
          <w:rFonts w:hint="eastAsia"/>
          <w:sz w:val="28"/>
          <w:szCs w:val="28"/>
        </w:rPr>
      </w:pPr>
    </w:p>
    <w:p w14:paraId="7EF311EA">
      <w:pPr>
        <w:bidi w:val="0"/>
        <w:rPr>
          <w:rFonts w:hint="eastAsia"/>
          <w:sz w:val="28"/>
          <w:szCs w:val="28"/>
        </w:rPr>
      </w:pPr>
      <w:r>
        <w:rPr>
          <w:rFonts w:hint="eastAsia"/>
          <w:sz w:val="28"/>
          <w:szCs w:val="28"/>
        </w:rPr>
        <w:t>江西省发展改革委</w:t>
      </w:r>
      <w:r>
        <w:rPr>
          <w:rFonts w:hint="eastAsia"/>
          <w:sz w:val="28"/>
          <w:szCs w:val="28"/>
          <w:lang w:val="en-US" w:eastAsia="zh-CN"/>
        </w:rPr>
        <w:t xml:space="preserve">   </w:t>
      </w:r>
      <w:r>
        <w:rPr>
          <w:rFonts w:hint="eastAsia"/>
          <w:sz w:val="28"/>
          <w:szCs w:val="28"/>
        </w:rPr>
        <w:t xml:space="preserve">江西省财政厅 </w:t>
      </w:r>
      <w:r>
        <w:rPr>
          <w:rFonts w:hint="eastAsia"/>
          <w:sz w:val="28"/>
          <w:szCs w:val="28"/>
          <w:lang w:val="en-US" w:eastAsia="zh-CN"/>
        </w:rPr>
        <w:t xml:space="preserve">  </w:t>
      </w:r>
      <w:r>
        <w:rPr>
          <w:rFonts w:hint="eastAsia"/>
          <w:sz w:val="28"/>
          <w:szCs w:val="28"/>
        </w:rPr>
        <w:t>江西省住房和城乡建设厅</w:t>
      </w:r>
    </w:p>
    <w:p w14:paraId="279AA45E">
      <w:pPr>
        <w:bidi w:val="0"/>
        <w:rPr>
          <w:rFonts w:hint="eastAsia"/>
          <w:sz w:val="28"/>
          <w:szCs w:val="28"/>
        </w:rPr>
      </w:pPr>
      <w:r>
        <w:rPr>
          <w:rFonts w:hint="eastAsia"/>
          <w:sz w:val="28"/>
          <w:szCs w:val="28"/>
        </w:rPr>
        <w:t>江西省交通运输厅</w:t>
      </w:r>
      <w:r>
        <w:rPr>
          <w:rFonts w:hint="eastAsia"/>
          <w:sz w:val="28"/>
          <w:szCs w:val="28"/>
          <w:lang w:val="en-US" w:eastAsia="zh-CN"/>
        </w:rPr>
        <w:t xml:space="preserve">   </w:t>
      </w:r>
      <w:r>
        <w:rPr>
          <w:rFonts w:hint="eastAsia"/>
          <w:sz w:val="28"/>
          <w:szCs w:val="28"/>
        </w:rPr>
        <w:t>江西省水利厅</w:t>
      </w:r>
      <w:r>
        <w:rPr>
          <w:rFonts w:hint="eastAsia"/>
          <w:sz w:val="28"/>
          <w:szCs w:val="28"/>
          <w:lang w:val="en-US" w:eastAsia="zh-CN"/>
        </w:rPr>
        <w:t xml:space="preserve">   </w:t>
      </w:r>
      <w:r>
        <w:rPr>
          <w:rFonts w:hint="eastAsia"/>
          <w:sz w:val="28"/>
          <w:szCs w:val="28"/>
        </w:rPr>
        <w:t>江西省农业农村厅</w:t>
      </w:r>
    </w:p>
    <w:p w14:paraId="13AB7590">
      <w:pPr>
        <w:bidi w:val="0"/>
        <w:jc w:val="right"/>
        <w:rPr>
          <w:rFonts w:hint="eastAsia"/>
          <w:sz w:val="28"/>
          <w:szCs w:val="28"/>
        </w:rPr>
      </w:pPr>
      <w:r>
        <w:rPr>
          <w:rFonts w:hint="eastAsia"/>
          <w:sz w:val="28"/>
          <w:szCs w:val="28"/>
        </w:rPr>
        <w:t>2024年11月21日</w:t>
      </w:r>
    </w:p>
    <w:p w14:paraId="3E0B9A4D">
      <w:pPr>
        <w:bidi w:val="0"/>
        <w:jc w:val="center"/>
        <w:rPr>
          <w:rFonts w:hint="eastAsia"/>
          <w:sz w:val="28"/>
          <w:szCs w:val="28"/>
          <w:lang w:val="en-US" w:eastAsia="zh-CN"/>
        </w:rPr>
      </w:pPr>
    </w:p>
    <w:p w14:paraId="3522105C">
      <w:pPr>
        <w:bidi w:val="0"/>
        <w:jc w:val="center"/>
        <w:rPr>
          <w:rFonts w:hint="eastAsia"/>
          <w:sz w:val="28"/>
          <w:szCs w:val="28"/>
          <w:lang w:val="en-US" w:eastAsia="zh-CN"/>
        </w:rPr>
      </w:pPr>
    </w:p>
    <w:p w14:paraId="095E531F">
      <w:pPr>
        <w:bidi w:val="0"/>
        <w:jc w:val="center"/>
        <w:rPr>
          <w:rFonts w:hint="eastAsia"/>
          <w:sz w:val="28"/>
          <w:szCs w:val="28"/>
          <w:lang w:val="en-US" w:eastAsia="zh-CN"/>
        </w:rPr>
      </w:pPr>
    </w:p>
    <w:p w14:paraId="4EA4B89C">
      <w:pPr>
        <w:bidi w:val="0"/>
        <w:jc w:val="center"/>
        <w:rPr>
          <w:rFonts w:hint="eastAsia"/>
          <w:sz w:val="28"/>
          <w:szCs w:val="28"/>
          <w:lang w:val="en-US" w:eastAsia="zh-CN"/>
        </w:rPr>
      </w:pPr>
    </w:p>
    <w:p w14:paraId="41A1836F">
      <w:pPr>
        <w:bidi w:val="0"/>
        <w:jc w:val="center"/>
        <w:rPr>
          <w:rFonts w:hint="eastAsia"/>
          <w:sz w:val="28"/>
          <w:szCs w:val="28"/>
          <w:lang w:val="en-US" w:eastAsia="zh-CN"/>
        </w:rPr>
      </w:pPr>
    </w:p>
    <w:p w14:paraId="7262418E">
      <w:pPr>
        <w:bidi w:val="0"/>
        <w:jc w:val="center"/>
        <w:rPr>
          <w:rFonts w:hint="eastAsia"/>
          <w:sz w:val="28"/>
          <w:szCs w:val="28"/>
          <w:lang w:val="en-US" w:eastAsia="zh-CN"/>
        </w:rPr>
      </w:pPr>
    </w:p>
    <w:p w14:paraId="64F04CB6">
      <w:pPr>
        <w:bidi w:val="0"/>
        <w:jc w:val="center"/>
        <w:rPr>
          <w:rFonts w:hint="default"/>
          <w:sz w:val="28"/>
          <w:szCs w:val="28"/>
        </w:rPr>
      </w:pPr>
      <w:r>
        <w:rPr>
          <w:rFonts w:hint="eastAsia"/>
          <w:sz w:val="28"/>
          <w:szCs w:val="28"/>
          <w:lang w:val="en-US" w:eastAsia="zh-CN"/>
        </w:rPr>
        <w:t>第一章  总则</w:t>
      </w:r>
    </w:p>
    <w:p w14:paraId="1323526C">
      <w:pPr>
        <w:bidi w:val="0"/>
        <w:ind w:firstLine="560" w:firstLineChars="200"/>
        <w:rPr>
          <w:rFonts w:hint="default"/>
          <w:sz w:val="28"/>
          <w:szCs w:val="28"/>
        </w:rPr>
      </w:pPr>
      <w:r>
        <w:rPr>
          <w:rFonts w:hint="eastAsia"/>
          <w:sz w:val="28"/>
          <w:szCs w:val="28"/>
          <w:lang w:val="en-US" w:eastAsia="zh-CN"/>
        </w:rPr>
        <w:t>第一条</w:t>
      </w:r>
      <w:r>
        <w:rPr>
          <w:sz w:val="28"/>
          <w:szCs w:val="28"/>
          <w:lang w:val="en-US" w:eastAsia="zh-CN"/>
        </w:rPr>
        <w:t> </w:t>
      </w:r>
      <w:r>
        <w:rPr>
          <w:rFonts w:hint="default"/>
          <w:sz w:val="28"/>
          <w:szCs w:val="28"/>
          <w:lang w:val="en-US" w:eastAsia="zh-CN"/>
        </w:rPr>
        <w:t>为规范全省远程异地评标活动，推进评标专家资源共享，促进公共资源公平交易，根据《中华人民共和国招标投标法》《中华人民共和国政府采购法》《江西省实施〈中华人民共和国招标投标法〉办法》《电子招标投标办法》等法律法规规章和政策，结合实际，制定本办法。</w:t>
      </w:r>
    </w:p>
    <w:p w14:paraId="3E8D0AB0">
      <w:pPr>
        <w:bidi w:val="0"/>
        <w:ind w:firstLine="560" w:firstLineChars="200"/>
        <w:rPr>
          <w:rFonts w:hint="default"/>
          <w:sz w:val="28"/>
          <w:szCs w:val="28"/>
        </w:rPr>
      </w:pPr>
      <w:r>
        <w:rPr>
          <w:rFonts w:hint="eastAsia"/>
          <w:sz w:val="28"/>
          <w:szCs w:val="28"/>
          <w:lang w:val="en-US" w:eastAsia="zh-CN"/>
        </w:rPr>
        <w:t>第二条 </w:t>
      </w:r>
      <w:r>
        <w:rPr>
          <w:rFonts w:hint="default"/>
          <w:sz w:val="28"/>
          <w:szCs w:val="28"/>
          <w:lang w:val="en-US" w:eastAsia="zh-CN"/>
        </w:rPr>
        <w:t>本省行政区域内依法必须招标的工程建设项目和政府采购项目开展远程异地评标活动，适用本办法。</w:t>
      </w:r>
    </w:p>
    <w:p w14:paraId="1905508A">
      <w:pPr>
        <w:bidi w:val="0"/>
        <w:ind w:firstLine="560" w:firstLineChars="200"/>
        <w:rPr>
          <w:rFonts w:hint="default"/>
          <w:sz w:val="28"/>
          <w:szCs w:val="28"/>
        </w:rPr>
      </w:pPr>
      <w:r>
        <w:rPr>
          <w:rFonts w:hint="eastAsia"/>
          <w:sz w:val="28"/>
          <w:szCs w:val="28"/>
          <w:lang w:val="en-US" w:eastAsia="zh-CN"/>
        </w:rPr>
        <w:t>第三条</w:t>
      </w:r>
      <w:r>
        <w:rPr>
          <w:rFonts w:hint="default"/>
          <w:sz w:val="28"/>
          <w:szCs w:val="28"/>
          <w:lang w:val="en-US" w:eastAsia="zh-CN"/>
        </w:rPr>
        <w:t> 本办法所称远程异地评标是指招标人依托全省统一的公共资源交易平台及省远程异地评标协调系统，在省内跨设区市组建评标委员会进行项目评标的活动。</w:t>
      </w:r>
    </w:p>
    <w:p w14:paraId="25B0917B">
      <w:pPr>
        <w:bidi w:val="0"/>
        <w:ind w:firstLine="560" w:firstLineChars="200"/>
        <w:rPr>
          <w:rFonts w:hint="default"/>
          <w:sz w:val="28"/>
          <w:szCs w:val="28"/>
        </w:rPr>
      </w:pPr>
      <w:r>
        <w:rPr>
          <w:rFonts w:hint="eastAsia"/>
          <w:sz w:val="28"/>
          <w:szCs w:val="28"/>
          <w:lang w:val="en-US" w:eastAsia="zh-CN"/>
        </w:rPr>
        <w:t>第四条</w:t>
      </w:r>
      <w:r>
        <w:rPr>
          <w:rFonts w:hint="default"/>
          <w:sz w:val="28"/>
          <w:szCs w:val="28"/>
          <w:lang w:val="en-US" w:eastAsia="zh-CN"/>
        </w:rPr>
        <w:t> 属于以下情形之一的项目，应采用远程异地评标：</w:t>
      </w:r>
    </w:p>
    <w:p w14:paraId="14CD19C5">
      <w:pPr>
        <w:bidi w:val="0"/>
        <w:ind w:firstLine="560" w:firstLineChars="200"/>
        <w:rPr>
          <w:rFonts w:hint="default"/>
          <w:sz w:val="28"/>
          <w:szCs w:val="28"/>
        </w:rPr>
      </w:pPr>
      <w:r>
        <w:rPr>
          <w:rFonts w:hint="default"/>
          <w:sz w:val="28"/>
          <w:szCs w:val="28"/>
          <w:lang w:val="en-US" w:eastAsia="zh-CN"/>
        </w:rPr>
        <w:t>（一）单项合同估算价</w:t>
      </w:r>
      <w:r>
        <w:rPr>
          <w:rFonts w:hint="eastAsia"/>
          <w:sz w:val="28"/>
          <w:szCs w:val="28"/>
          <w:lang w:val="en-US" w:eastAsia="zh-CN"/>
        </w:rPr>
        <w:t>5000</w:t>
      </w:r>
      <w:r>
        <w:rPr>
          <w:rFonts w:hint="default"/>
          <w:sz w:val="28"/>
          <w:szCs w:val="28"/>
          <w:lang w:val="en-US" w:eastAsia="zh-CN"/>
        </w:rPr>
        <w:t>万元及以上施工项目，单项合同估算价或采购预算金额</w:t>
      </w:r>
      <w:r>
        <w:rPr>
          <w:rFonts w:hint="eastAsia"/>
          <w:sz w:val="28"/>
          <w:szCs w:val="28"/>
          <w:lang w:val="en-US" w:eastAsia="zh-CN"/>
        </w:rPr>
        <w:t>1000</w:t>
      </w:r>
      <w:r>
        <w:rPr>
          <w:rFonts w:hint="default"/>
          <w:sz w:val="28"/>
          <w:szCs w:val="28"/>
          <w:lang w:val="en-US" w:eastAsia="zh-CN"/>
        </w:rPr>
        <w:t>万元及以上货物项目、</w:t>
      </w:r>
      <w:r>
        <w:rPr>
          <w:rFonts w:hint="eastAsia"/>
          <w:sz w:val="28"/>
          <w:szCs w:val="28"/>
          <w:lang w:val="en-US" w:eastAsia="zh-CN"/>
        </w:rPr>
        <w:t>500</w:t>
      </w:r>
      <w:r>
        <w:rPr>
          <w:rFonts w:hint="default"/>
          <w:sz w:val="28"/>
          <w:szCs w:val="28"/>
          <w:lang w:val="en-US" w:eastAsia="zh-CN"/>
        </w:rPr>
        <w:t>万元及以上服务项目；</w:t>
      </w:r>
    </w:p>
    <w:p w14:paraId="6058842C">
      <w:pPr>
        <w:bidi w:val="0"/>
        <w:ind w:firstLine="560" w:firstLineChars="200"/>
        <w:rPr>
          <w:rFonts w:hint="default"/>
          <w:sz w:val="28"/>
          <w:szCs w:val="28"/>
        </w:rPr>
      </w:pPr>
      <w:r>
        <w:rPr>
          <w:rFonts w:hint="default"/>
          <w:sz w:val="28"/>
          <w:szCs w:val="28"/>
          <w:lang w:val="en-US" w:eastAsia="zh-CN"/>
        </w:rPr>
        <w:t>（二）采用综合评估（分）法的工程总承包项目；</w:t>
      </w:r>
    </w:p>
    <w:p w14:paraId="01C567C9">
      <w:pPr>
        <w:bidi w:val="0"/>
        <w:ind w:firstLine="560" w:firstLineChars="200"/>
        <w:rPr>
          <w:rFonts w:hint="default"/>
          <w:sz w:val="28"/>
          <w:szCs w:val="28"/>
        </w:rPr>
      </w:pPr>
      <w:r>
        <w:rPr>
          <w:rFonts w:hint="default"/>
          <w:sz w:val="28"/>
          <w:szCs w:val="28"/>
          <w:lang w:val="en-US" w:eastAsia="zh-CN"/>
        </w:rPr>
        <w:t>（三）本地区评标专家资源不足，所需专业的评标专家数量达不到抽取条件，无法满足评标需要的项目；</w:t>
      </w:r>
    </w:p>
    <w:p w14:paraId="762440C1">
      <w:pPr>
        <w:bidi w:val="0"/>
        <w:ind w:firstLine="560" w:firstLineChars="200"/>
        <w:rPr>
          <w:rFonts w:hint="default"/>
          <w:sz w:val="28"/>
          <w:szCs w:val="28"/>
        </w:rPr>
      </w:pPr>
      <w:r>
        <w:rPr>
          <w:rFonts w:hint="default"/>
          <w:sz w:val="28"/>
          <w:szCs w:val="28"/>
          <w:lang w:val="en-US" w:eastAsia="zh-CN"/>
        </w:rPr>
        <w:t>（四）行政监督部门认为有必要采用远程异地评标的其他项目。</w:t>
      </w:r>
    </w:p>
    <w:p w14:paraId="2296A471">
      <w:pPr>
        <w:bidi w:val="0"/>
        <w:ind w:firstLine="560" w:firstLineChars="200"/>
        <w:rPr>
          <w:rFonts w:hint="default"/>
          <w:sz w:val="28"/>
          <w:szCs w:val="28"/>
        </w:rPr>
      </w:pPr>
      <w:r>
        <w:rPr>
          <w:rFonts w:hint="eastAsia"/>
          <w:sz w:val="28"/>
          <w:szCs w:val="28"/>
          <w:lang w:val="en-US" w:eastAsia="zh-CN"/>
        </w:rPr>
        <w:t>第五条 </w:t>
      </w:r>
      <w:r>
        <w:rPr>
          <w:rFonts w:hint="default"/>
          <w:sz w:val="28"/>
          <w:szCs w:val="28"/>
          <w:lang w:val="en-US" w:eastAsia="zh-CN"/>
        </w:rPr>
        <w:t>不属于本办法第四条规定的项目，招标人可自愿采用远程异地评标。</w:t>
      </w:r>
    </w:p>
    <w:p w14:paraId="44AE2D2E">
      <w:pPr>
        <w:bidi w:val="0"/>
        <w:ind w:firstLine="560" w:firstLineChars="200"/>
        <w:rPr>
          <w:rFonts w:hint="default"/>
          <w:sz w:val="28"/>
          <w:szCs w:val="28"/>
        </w:rPr>
      </w:pPr>
      <w:r>
        <w:rPr>
          <w:rFonts w:hint="eastAsia"/>
          <w:sz w:val="28"/>
          <w:szCs w:val="28"/>
          <w:lang w:val="en-US" w:eastAsia="zh-CN"/>
        </w:rPr>
        <w:t>第六条 </w:t>
      </w:r>
      <w:r>
        <w:rPr>
          <w:rFonts w:hint="default"/>
          <w:sz w:val="28"/>
          <w:szCs w:val="28"/>
          <w:lang w:val="en-US" w:eastAsia="zh-CN"/>
        </w:rPr>
        <w:t>属于本办法第四条规定的项目，符合以下情形之一的，</w:t>
      </w:r>
      <w:r>
        <w:rPr>
          <w:rFonts w:hint="eastAsia"/>
          <w:sz w:val="28"/>
          <w:szCs w:val="28"/>
          <w:lang w:val="en-US" w:eastAsia="zh-CN"/>
        </w:rPr>
        <w:t xml:space="preserve">  </w:t>
      </w:r>
      <w:r>
        <w:rPr>
          <w:rFonts w:hint="default"/>
          <w:sz w:val="28"/>
          <w:szCs w:val="28"/>
          <w:lang w:val="en-US" w:eastAsia="zh-CN"/>
        </w:rPr>
        <w:t>可不采用远程异地评标：</w:t>
      </w:r>
    </w:p>
    <w:p w14:paraId="6EAE541A">
      <w:pPr>
        <w:bidi w:val="0"/>
        <w:ind w:firstLine="560" w:firstLineChars="200"/>
        <w:rPr>
          <w:rFonts w:hint="default"/>
          <w:sz w:val="28"/>
          <w:szCs w:val="28"/>
        </w:rPr>
      </w:pPr>
      <w:r>
        <w:rPr>
          <w:rFonts w:hint="default"/>
          <w:sz w:val="28"/>
          <w:szCs w:val="28"/>
          <w:lang w:val="en-US" w:eastAsia="zh-CN"/>
        </w:rPr>
        <w:t>（一）技术复杂、专业性强、国家有特殊要求的项目；</w:t>
      </w:r>
    </w:p>
    <w:p w14:paraId="3084E77E">
      <w:pPr>
        <w:bidi w:val="0"/>
        <w:ind w:firstLine="560" w:firstLineChars="200"/>
        <w:rPr>
          <w:rFonts w:hint="default"/>
          <w:sz w:val="28"/>
          <w:szCs w:val="28"/>
        </w:rPr>
      </w:pPr>
      <w:r>
        <w:rPr>
          <w:rFonts w:hint="default"/>
          <w:sz w:val="28"/>
          <w:szCs w:val="28"/>
          <w:lang w:val="en-US" w:eastAsia="zh-CN"/>
        </w:rPr>
        <w:t>（二）隔夜评标项目；</w:t>
      </w:r>
    </w:p>
    <w:p w14:paraId="7E21C706">
      <w:pPr>
        <w:bidi w:val="0"/>
        <w:ind w:firstLine="560" w:firstLineChars="200"/>
        <w:rPr>
          <w:rFonts w:hint="default"/>
          <w:sz w:val="28"/>
          <w:szCs w:val="28"/>
        </w:rPr>
      </w:pPr>
      <w:r>
        <w:rPr>
          <w:rFonts w:hint="default"/>
          <w:sz w:val="28"/>
          <w:szCs w:val="28"/>
          <w:lang w:val="en-US" w:eastAsia="zh-CN"/>
        </w:rPr>
        <w:t>（三）省本级项目；</w:t>
      </w:r>
    </w:p>
    <w:p w14:paraId="7E26E742">
      <w:pPr>
        <w:bidi w:val="0"/>
        <w:ind w:firstLine="560" w:firstLineChars="200"/>
        <w:rPr>
          <w:rFonts w:hint="default"/>
          <w:sz w:val="28"/>
          <w:szCs w:val="28"/>
        </w:rPr>
      </w:pPr>
      <w:r>
        <w:rPr>
          <w:rFonts w:hint="default"/>
          <w:sz w:val="28"/>
          <w:szCs w:val="28"/>
          <w:lang w:val="en-US" w:eastAsia="zh-CN"/>
        </w:rPr>
        <w:t>（四）国家有关部门对确定评标专家另有规定的。</w:t>
      </w:r>
    </w:p>
    <w:p w14:paraId="42DAB1D7">
      <w:pPr>
        <w:bidi w:val="0"/>
        <w:ind w:firstLine="560" w:firstLineChars="200"/>
        <w:rPr>
          <w:rFonts w:hint="default"/>
          <w:sz w:val="28"/>
          <w:szCs w:val="28"/>
        </w:rPr>
      </w:pPr>
      <w:r>
        <w:rPr>
          <w:rFonts w:hint="eastAsia"/>
          <w:sz w:val="28"/>
          <w:szCs w:val="28"/>
          <w:lang w:val="en-US" w:eastAsia="zh-CN"/>
        </w:rPr>
        <w:t>第七条</w:t>
      </w:r>
      <w:r>
        <w:rPr>
          <w:rFonts w:hint="default"/>
          <w:sz w:val="28"/>
          <w:szCs w:val="28"/>
          <w:lang w:val="en-US" w:eastAsia="zh-CN"/>
        </w:rPr>
        <w:t> 涉及国家秘密的项目，不得采用远程异地评标。</w:t>
      </w:r>
    </w:p>
    <w:p w14:paraId="72AADAE8">
      <w:pPr>
        <w:bidi w:val="0"/>
        <w:jc w:val="center"/>
        <w:rPr>
          <w:rFonts w:hint="default"/>
          <w:sz w:val="28"/>
          <w:szCs w:val="28"/>
        </w:rPr>
      </w:pPr>
      <w:r>
        <w:rPr>
          <w:rFonts w:hint="eastAsia"/>
          <w:sz w:val="28"/>
          <w:szCs w:val="28"/>
          <w:lang w:val="en-US" w:eastAsia="zh-CN"/>
        </w:rPr>
        <w:t>第二章  职责分工</w:t>
      </w:r>
    </w:p>
    <w:p w14:paraId="66DD4137">
      <w:pPr>
        <w:bidi w:val="0"/>
        <w:ind w:firstLine="560" w:firstLineChars="200"/>
        <w:rPr>
          <w:rFonts w:hint="default"/>
          <w:sz w:val="28"/>
          <w:szCs w:val="28"/>
        </w:rPr>
      </w:pPr>
      <w:r>
        <w:rPr>
          <w:rFonts w:hint="eastAsia"/>
          <w:sz w:val="28"/>
          <w:szCs w:val="28"/>
          <w:lang w:val="en-US" w:eastAsia="zh-CN"/>
        </w:rPr>
        <w:t>第八条 </w:t>
      </w:r>
      <w:r>
        <w:rPr>
          <w:rFonts w:hint="default"/>
          <w:sz w:val="28"/>
          <w:szCs w:val="28"/>
          <w:lang w:val="en-US" w:eastAsia="zh-CN"/>
        </w:rPr>
        <w:t>省发展改革部门会同省有关行业行政监督部门统筹协调全省远程异地评标活动，各设区市发展改革部门或招标投标牵头部门会同相关行政监督部门统筹协调本行政区域内远程异地评标活动。</w:t>
      </w:r>
    </w:p>
    <w:p w14:paraId="3C5945FC">
      <w:pPr>
        <w:bidi w:val="0"/>
        <w:ind w:firstLine="560" w:firstLineChars="200"/>
        <w:rPr>
          <w:rFonts w:hint="default"/>
          <w:sz w:val="28"/>
          <w:szCs w:val="28"/>
        </w:rPr>
      </w:pPr>
      <w:r>
        <w:rPr>
          <w:rFonts w:hint="eastAsia"/>
          <w:sz w:val="28"/>
          <w:szCs w:val="28"/>
          <w:lang w:val="en-US" w:eastAsia="zh-CN"/>
        </w:rPr>
        <w:t>第九条</w:t>
      </w:r>
      <w:r>
        <w:rPr>
          <w:rFonts w:hint="default"/>
          <w:sz w:val="28"/>
          <w:szCs w:val="28"/>
          <w:lang w:val="en-US" w:eastAsia="zh-CN"/>
        </w:rPr>
        <w:t> 各级行政监督部门按项目监管职责，对远程异地评标活动进行全程监督管理，依法依规处理投诉和查处违法违规行为。</w:t>
      </w:r>
    </w:p>
    <w:p w14:paraId="624E1F27">
      <w:pPr>
        <w:bidi w:val="0"/>
        <w:ind w:firstLine="560" w:firstLineChars="200"/>
        <w:rPr>
          <w:rFonts w:hint="default"/>
          <w:sz w:val="28"/>
          <w:szCs w:val="28"/>
        </w:rPr>
      </w:pPr>
      <w:r>
        <w:rPr>
          <w:rFonts w:hint="eastAsia"/>
          <w:sz w:val="28"/>
          <w:szCs w:val="28"/>
          <w:lang w:val="en-US" w:eastAsia="zh-CN"/>
        </w:rPr>
        <w:t>第十条</w:t>
      </w:r>
      <w:r>
        <w:rPr>
          <w:rFonts w:hint="default"/>
          <w:sz w:val="28"/>
          <w:szCs w:val="28"/>
          <w:lang w:val="en-US" w:eastAsia="zh-CN"/>
        </w:rPr>
        <w:t> 省公共资源交易中心负责建设和运维省远程异地评标协调系统，加强技术保障，开展业务培训。各级公共资源交易中心应按要求，对本中心评标机位进行适配改造，纳入省远程异地评标协调系统统一调度。</w:t>
      </w:r>
    </w:p>
    <w:p w14:paraId="75D0D022">
      <w:pPr>
        <w:bidi w:val="0"/>
        <w:ind w:firstLine="560" w:firstLineChars="200"/>
        <w:rPr>
          <w:rFonts w:hint="default"/>
          <w:sz w:val="28"/>
          <w:szCs w:val="28"/>
        </w:rPr>
      </w:pPr>
      <w:r>
        <w:rPr>
          <w:rFonts w:hint="eastAsia"/>
          <w:sz w:val="28"/>
          <w:szCs w:val="28"/>
          <w:lang w:val="en-US" w:eastAsia="zh-CN"/>
        </w:rPr>
        <w:t>第十一条 </w:t>
      </w:r>
      <w:r>
        <w:rPr>
          <w:rFonts w:hint="default"/>
          <w:sz w:val="28"/>
          <w:szCs w:val="28"/>
          <w:lang w:val="en-US" w:eastAsia="zh-CN"/>
        </w:rPr>
        <w:t>远程异地评标分为主场和副场。受理项目的公共资源交易中心为主场，提供异地评标服务的公共资源交易中心为副场，分别做好远程异地评标活动的场内见证和服务保障工作。</w:t>
      </w:r>
    </w:p>
    <w:p w14:paraId="29BBC03B">
      <w:pPr>
        <w:bidi w:val="0"/>
        <w:ind w:firstLine="560" w:firstLineChars="200"/>
        <w:rPr>
          <w:rFonts w:hint="default"/>
          <w:sz w:val="28"/>
          <w:szCs w:val="28"/>
        </w:rPr>
      </w:pPr>
      <w:r>
        <w:rPr>
          <w:rFonts w:hint="eastAsia"/>
          <w:sz w:val="28"/>
          <w:szCs w:val="28"/>
          <w:lang w:val="en-US" w:eastAsia="zh-CN"/>
        </w:rPr>
        <w:t>第十二条 </w:t>
      </w:r>
      <w:r>
        <w:rPr>
          <w:rFonts w:hint="default"/>
          <w:sz w:val="28"/>
          <w:szCs w:val="28"/>
          <w:lang w:val="en-US" w:eastAsia="zh-CN"/>
        </w:rPr>
        <w:t>招标人负责组织实施远程异地评标活动，对评标专家进行评价，配合行政监督部门的监督管理。</w:t>
      </w:r>
    </w:p>
    <w:p w14:paraId="2BB63842">
      <w:pPr>
        <w:bidi w:val="0"/>
        <w:jc w:val="center"/>
        <w:rPr>
          <w:rFonts w:hint="default"/>
          <w:sz w:val="28"/>
          <w:szCs w:val="28"/>
        </w:rPr>
      </w:pPr>
      <w:r>
        <w:rPr>
          <w:rFonts w:hint="eastAsia"/>
          <w:sz w:val="28"/>
          <w:szCs w:val="28"/>
          <w:lang w:val="en-US" w:eastAsia="zh-CN"/>
        </w:rPr>
        <w:t>第三章  组织实施</w:t>
      </w:r>
    </w:p>
    <w:p w14:paraId="3B154886">
      <w:pPr>
        <w:bidi w:val="0"/>
        <w:ind w:firstLine="560" w:firstLineChars="200"/>
        <w:rPr>
          <w:rFonts w:hint="default"/>
          <w:sz w:val="28"/>
          <w:szCs w:val="28"/>
        </w:rPr>
      </w:pPr>
      <w:r>
        <w:rPr>
          <w:rFonts w:hint="eastAsia"/>
          <w:sz w:val="28"/>
          <w:szCs w:val="28"/>
          <w:lang w:val="en-US" w:eastAsia="zh-CN"/>
        </w:rPr>
        <w:t>第十三条 </w:t>
      </w:r>
      <w:r>
        <w:rPr>
          <w:rFonts w:hint="default"/>
          <w:sz w:val="28"/>
          <w:szCs w:val="28"/>
          <w:lang w:val="en-US" w:eastAsia="zh-CN"/>
        </w:rPr>
        <w:t>招标人根据本办法决定项目采用远程异地评标，应合理确定评标委员会成员数量、构成及专家专业需求。</w:t>
      </w:r>
    </w:p>
    <w:p w14:paraId="60DF5C3A">
      <w:pPr>
        <w:bidi w:val="0"/>
        <w:rPr>
          <w:rFonts w:hint="default"/>
          <w:sz w:val="28"/>
          <w:szCs w:val="28"/>
        </w:rPr>
      </w:pPr>
      <w:r>
        <w:rPr>
          <w:rFonts w:hint="default"/>
          <w:sz w:val="28"/>
          <w:szCs w:val="28"/>
          <w:lang w:val="en-US" w:eastAsia="zh-CN"/>
        </w:rPr>
        <w:t>评标委员会成员为</w:t>
      </w:r>
      <w:r>
        <w:rPr>
          <w:rFonts w:hint="eastAsia"/>
          <w:sz w:val="28"/>
          <w:szCs w:val="28"/>
          <w:lang w:val="en-US" w:eastAsia="zh-CN"/>
        </w:rPr>
        <w:t>5</w:t>
      </w:r>
      <w:r>
        <w:rPr>
          <w:rFonts w:hint="default"/>
          <w:sz w:val="28"/>
          <w:szCs w:val="28"/>
          <w:lang w:val="en-US" w:eastAsia="zh-CN"/>
        </w:rPr>
        <w:t>人的，主场成员不超过两人；为</w:t>
      </w:r>
      <w:r>
        <w:rPr>
          <w:rFonts w:hint="eastAsia"/>
          <w:sz w:val="28"/>
          <w:szCs w:val="28"/>
          <w:lang w:val="en-US" w:eastAsia="zh-CN"/>
        </w:rPr>
        <w:t>7</w:t>
      </w:r>
      <w:r>
        <w:rPr>
          <w:rFonts w:hint="default"/>
          <w:sz w:val="28"/>
          <w:szCs w:val="28"/>
          <w:lang w:val="en-US" w:eastAsia="zh-CN"/>
        </w:rPr>
        <w:t>人的，主场成员不超过三人；为</w:t>
      </w:r>
      <w:r>
        <w:rPr>
          <w:rFonts w:hint="eastAsia"/>
          <w:sz w:val="28"/>
          <w:szCs w:val="28"/>
          <w:lang w:val="en-US" w:eastAsia="zh-CN"/>
        </w:rPr>
        <w:t>9</w:t>
      </w:r>
      <w:r>
        <w:rPr>
          <w:rFonts w:hint="default"/>
          <w:sz w:val="28"/>
          <w:szCs w:val="28"/>
          <w:lang w:val="en-US" w:eastAsia="zh-CN"/>
        </w:rPr>
        <w:t>人及以上的，主场成员不超过总数的二分之一。</w:t>
      </w:r>
    </w:p>
    <w:p w14:paraId="3C73B7E2">
      <w:pPr>
        <w:bidi w:val="0"/>
        <w:rPr>
          <w:rFonts w:hint="default"/>
          <w:sz w:val="28"/>
          <w:szCs w:val="28"/>
        </w:rPr>
      </w:pPr>
      <w:r>
        <w:rPr>
          <w:rFonts w:hint="default"/>
          <w:sz w:val="28"/>
          <w:szCs w:val="28"/>
          <w:lang w:val="en-US" w:eastAsia="zh-CN"/>
        </w:rPr>
        <w:t>招标人代表担任评标委员会成员，应在主场评标，计入主场成员数量。</w:t>
      </w:r>
    </w:p>
    <w:p w14:paraId="45B54D0D">
      <w:pPr>
        <w:bidi w:val="0"/>
        <w:ind w:firstLine="560" w:firstLineChars="200"/>
        <w:rPr>
          <w:rFonts w:hint="default"/>
          <w:sz w:val="28"/>
          <w:szCs w:val="28"/>
        </w:rPr>
      </w:pPr>
      <w:r>
        <w:rPr>
          <w:rFonts w:hint="eastAsia"/>
          <w:sz w:val="28"/>
          <w:szCs w:val="28"/>
          <w:lang w:val="en-US" w:eastAsia="zh-CN"/>
        </w:rPr>
        <w:t>第十四条</w:t>
      </w:r>
      <w:r>
        <w:rPr>
          <w:rFonts w:hint="default"/>
          <w:sz w:val="28"/>
          <w:szCs w:val="28"/>
          <w:lang w:val="en-US" w:eastAsia="zh-CN"/>
        </w:rPr>
        <w:t> 招标人通过省远程异地评标协调系统提出主场场地申请，由系统随机分配主场评标机位。</w:t>
      </w:r>
    </w:p>
    <w:p w14:paraId="7793A1CC">
      <w:pPr>
        <w:bidi w:val="0"/>
        <w:ind w:firstLine="560" w:firstLineChars="200"/>
        <w:rPr>
          <w:rFonts w:hint="default"/>
          <w:sz w:val="28"/>
          <w:szCs w:val="28"/>
        </w:rPr>
      </w:pPr>
      <w:r>
        <w:rPr>
          <w:rFonts w:hint="eastAsia"/>
          <w:sz w:val="28"/>
          <w:szCs w:val="28"/>
          <w:lang w:val="en-US" w:eastAsia="zh-CN"/>
        </w:rPr>
        <w:t>第十五条</w:t>
      </w:r>
      <w:r>
        <w:rPr>
          <w:rFonts w:hint="default"/>
          <w:sz w:val="28"/>
          <w:szCs w:val="28"/>
          <w:lang w:val="en-US" w:eastAsia="zh-CN"/>
        </w:rPr>
        <w:t> 项目开标前</w:t>
      </w:r>
      <w:r>
        <w:rPr>
          <w:rFonts w:hint="eastAsia"/>
          <w:sz w:val="28"/>
          <w:szCs w:val="28"/>
          <w:lang w:val="en-US" w:eastAsia="zh-CN"/>
        </w:rPr>
        <w:t>2</w:t>
      </w:r>
      <w:r>
        <w:rPr>
          <w:rFonts w:hint="default"/>
          <w:sz w:val="28"/>
          <w:szCs w:val="28"/>
          <w:lang w:val="en-US" w:eastAsia="zh-CN"/>
        </w:rPr>
        <w:t>小时内，招标人通过省远程异地评标协调系统自动随机抽取副场场地、评标机位和评标专家。抽取完成后，系统同步将场地和机位占用信息反馈主、副场。 副场数量原则上不超过三个。</w:t>
      </w:r>
    </w:p>
    <w:p w14:paraId="6A34BF83">
      <w:pPr>
        <w:bidi w:val="0"/>
        <w:ind w:firstLine="560" w:firstLineChars="200"/>
        <w:rPr>
          <w:rFonts w:hint="default"/>
          <w:sz w:val="28"/>
          <w:szCs w:val="28"/>
        </w:rPr>
      </w:pPr>
      <w:r>
        <w:rPr>
          <w:rFonts w:hint="eastAsia"/>
          <w:sz w:val="28"/>
          <w:szCs w:val="28"/>
          <w:lang w:val="en-US" w:eastAsia="zh-CN"/>
        </w:rPr>
        <w:t>第十六条 </w:t>
      </w:r>
      <w:r>
        <w:rPr>
          <w:rFonts w:hint="default"/>
          <w:sz w:val="28"/>
          <w:szCs w:val="28"/>
          <w:lang w:val="en-US" w:eastAsia="zh-CN"/>
        </w:rPr>
        <w:t>评标专家接到评标通知后，应在规定时间内予以确认。确认参加的，应携带本人有效身份证和</w:t>
      </w:r>
      <w:r>
        <w:rPr>
          <w:rFonts w:hint="eastAsia"/>
          <w:sz w:val="28"/>
          <w:szCs w:val="28"/>
          <w:lang w:val="en-US" w:eastAsia="zh-CN"/>
        </w:rPr>
        <w:t>CA</w:t>
      </w:r>
      <w:r>
        <w:rPr>
          <w:rFonts w:hint="default"/>
          <w:sz w:val="28"/>
          <w:szCs w:val="28"/>
          <w:lang w:val="en-US" w:eastAsia="zh-CN"/>
        </w:rPr>
        <w:t>数字证书，在规定时间内到达评标场地并核验身份。确认不参加的，系统继续在该场地所在地抽取评标专家；抽取不成功，系统重新抽取副场场地、评标机位和评标专家。</w:t>
      </w:r>
    </w:p>
    <w:p w14:paraId="06860489">
      <w:pPr>
        <w:bidi w:val="0"/>
        <w:ind w:firstLine="560" w:firstLineChars="200"/>
        <w:rPr>
          <w:rFonts w:hint="default"/>
          <w:sz w:val="28"/>
          <w:szCs w:val="28"/>
        </w:rPr>
      </w:pPr>
      <w:r>
        <w:rPr>
          <w:rFonts w:hint="eastAsia"/>
          <w:sz w:val="28"/>
          <w:szCs w:val="28"/>
          <w:lang w:val="en-US" w:eastAsia="zh-CN"/>
        </w:rPr>
        <w:t>第十七条</w:t>
      </w:r>
      <w:r>
        <w:rPr>
          <w:rFonts w:hint="default"/>
          <w:sz w:val="28"/>
          <w:szCs w:val="28"/>
          <w:lang w:val="en-US" w:eastAsia="zh-CN"/>
        </w:rPr>
        <w:t> 评标专家确认参加评标后，因故不能按时参加评标或发现应当回避的，应立即取消确认。未取消确认，且超过规定时间</w:t>
      </w:r>
      <w:r>
        <w:rPr>
          <w:rFonts w:hint="eastAsia"/>
          <w:sz w:val="28"/>
          <w:szCs w:val="28"/>
          <w:lang w:val="en-US" w:eastAsia="zh-CN"/>
        </w:rPr>
        <w:t>30</w:t>
      </w:r>
      <w:r>
        <w:rPr>
          <w:rFonts w:hint="default"/>
          <w:sz w:val="28"/>
          <w:szCs w:val="28"/>
          <w:lang w:val="en-US" w:eastAsia="zh-CN"/>
        </w:rPr>
        <w:t>分钟未到达评标场地进行身份核验，按缺席处理。出现取消确认或按缺席处理情形，系统自动在该场地所在地随机补抽评标专家；补抽不成功，系统重新抽取副场场地、评标机位和评标专家。</w:t>
      </w:r>
    </w:p>
    <w:p w14:paraId="295A9168">
      <w:pPr>
        <w:bidi w:val="0"/>
        <w:ind w:firstLine="560" w:firstLineChars="200"/>
        <w:rPr>
          <w:rFonts w:hint="default"/>
          <w:sz w:val="28"/>
          <w:szCs w:val="28"/>
        </w:rPr>
      </w:pPr>
      <w:r>
        <w:rPr>
          <w:rFonts w:hint="eastAsia"/>
          <w:sz w:val="28"/>
          <w:szCs w:val="28"/>
          <w:lang w:val="en-US" w:eastAsia="zh-CN"/>
        </w:rPr>
        <w:t>第十八条 </w:t>
      </w:r>
      <w:r>
        <w:rPr>
          <w:rFonts w:hint="default"/>
          <w:sz w:val="28"/>
          <w:szCs w:val="28"/>
          <w:lang w:val="en-US" w:eastAsia="zh-CN"/>
        </w:rPr>
        <w:t>主、副场各自负责本场地评标委员会成员身份核验工作，统一保管其通讯工具，指引其至评标机位，依法依规提供相关技术协助和服务。</w:t>
      </w:r>
    </w:p>
    <w:p w14:paraId="6FD09198">
      <w:pPr>
        <w:bidi w:val="0"/>
        <w:ind w:firstLine="560" w:firstLineChars="200"/>
        <w:rPr>
          <w:rFonts w:hint="default"/>
          <w:sz w:val="28"/>
          <w:szCs w:val="28"/>
        </w:rPr>
      </w:pPr>
      <w:r>
        <w:rPr>
          <w:rFonts w:hint="eastAsia"/>
          <w:sz w:val="28"/>
          <w:szCs w:val="28"/>
          <w:lang w:val="en-US" w:eastAsia="zh-CN"/>
        </w:rPr>
        <w:t>第十九条 </w:t>
      </w:r>
      <w:r>
        <w:rPr>
          <w:rFonts w:hint="default"/>
          <w:sz w:val="28"/>
          <w:szCs w:val="28"/>
          <w:lang w:val="en-US" w:eastAsia="zh-CN"/>
        </w:rPr>
        <w:t>评标委员会按规定设立负责人（组长）。负责人（组长）与其他成员具有同等权利和义务。评标委员会成员应按规定和招标文件要求，独立、客观、公正提出评审意见。</w:t>
      </w:r>
    </w:p>
    <w:p w14:paraId="07BEAB32">
      <w:pPr>
        <w:bidi w:val="0"/>
        <w:ind w:firstLine="560" w:firstLineChars="200"/>
        <w:rPr>
          <w:rFonts w:hint="default"/>
          <w:sz w:val="28"/>
          <w:szCs w:val="28"/>
        </w:rPr>
      </w:pPr>
      <w:r>
        <w:rPr>
          <w:rFonts w:hint="eastAsia"/>
          <w:sz w:val="28"/>
          <w:szCs w:val="28"/>
          <w:lang w:val="en-US" w:eastAsia="zh-CN"/>
        </w:rPr>
        <w:t>第二十条</w:t>
      </w:r>
      <w:r>
        <w:rPr>
          <w:rFonts w:hint="default"/>
          <w:sz w:val="28"/>
          <w:szCs w:val="28"/>
          <w:lang w:val="en-US" w:eastAsia="zh-CN"/>
        </w:rPr>
        <w:t> 评标委员会成员在评标过程中需沟通讨论的，应通过省远程异地评标协调系统音视频功能模块、评标系统内部交互功能模块或专用录音电话进行。</w:t>
      </w:r>
    </w:p>
    <w:p w14:paraId="35AAC3D0">
      <w:pPr>
        <w:bidi w:val="0"/>
        <w:ind w:firstLine="560" w:firstLineChars="200"/>
        <w:rPr>
          <w:rFonts w:hint="default"/>
          <w:sz w:val="28"/>
          <w:szCs w:val="28"/>
        </w:rPr>
      </w:pPr>
      <w:r>
        <w:rPr>
          <w:rFonts w:hint="eastAsia"/>
          <w:sz w:val="28"/>
          <w:szCs w:val="28"/>
          <w:lang w:val="en-US" w:eastAsia="zh-CN"/>
        </w:rPr>
        <w:t>第二十一条 </w:t>
      </w:r>
      <w:r>
        <w:rPr>
          <w:rFonts w:hint="default"/>
          <w:sz w:val="28"/>
          <w:szCs w:val="28"/>
          <w:lang w:val="en-US" w:eastAsia="zh-CN"/>
        </w:rPr>
        <w:t>需投标人澄清、说明或补正的，由评标委员会负责人（组长）通知投标人在线完成。</w:t>
      </w:r>
    </w:p>
    <w:p w14:paraId="06300FD1">
      <w:pPr>
        <w:bidi w:val="0"/>
        <w:ind w:firstLine="560" w:firstLineChars="200"/>
        <w:rPr>
          <w:rFonts w:hint="default"/>
          <w:sz w:val="28"/>
          <w:szCs w:val="28"/>
        </w:rPr>
      </w:pPr>
      <w:r>
        <w:rPr>
          <w:rFonts w:hint="eastAsia"/>
          <w:sz w:val="28"/>
          <w:szCs w:val="28"/>
          <w:lang w:val="en-US" w:eastAsia="zh-CN"/>
        </w:rPr>
        <w:t>第二十二条 </w:t>
      </w:r>
      <w:r>
        <w:rPr>
          <w:rFonts w:hint="default"/>
          <w:sz w:val="28"/>
          <w:szCs w:val="28"/>
          <w:lang w:val="en-US" w:eastAsia="zh-CN"/>
        </w:rPr>
        <w:t>评标结束后，评标委员会成员应使用电子签名签署个人评审表、评标汇总表和评标报告等文件，在评标委员会负责人（组长）下达结束指令、招标人确认后，方可离场。</w:t>
      </w:r>
    </w:p>
    <w:p w14:paraId="341927B7">
      <w:pPr>
        <w:bidi w:val="0"/>
        <w:ind w:firstLine="560" w:firstLineChars="200"/>
        <w:rPr>
          <w:rFonts w:hint="default"/>
          <w:sz w:val="28"/>
          <w:szCs w:val="28"/>
        </w:rPr>
      </w:pPr>
      <w:r>
        <w:rPr>
          <w:rFonts w:hint="eastAsia"/>
          <w:sz w:val="28"/>
          <w:szCs w:val="28"/>
          <w:lang w:val="en-US" w:eastAsia="zh-CN"/>
        </w:rPr>
        <w:t>第二十三条</w:t>
      </w:r>
      <w:r>
        <w:rPr>
          <w:rFonts w:hint="default"/>
          <w:sz w:val="28"/>
          <w:szCs w:val="28"/>
          <w:lang w:val="en-US" w:eastAsia="zh-CN"/>
        </w:rPr>
        <w:t> 评标结果需复核的，招标人应按规定组织开展复核。需重新抽取评标专家参与的，可优先从省本级专家中抽取。</w:t>
      </w:r>
    </w:p>
    <w:p w14:paraId="492CDA30">
      <w:pPr>
        <w:bidi w:val="0"/>
        <w:ind w:firstLine="560" w:firstLineChars="200"/>
        <w:rPr>
          <w:rFonts w:hint="default"/>
          <w:sz w:val="28"/>
          <w:szCs w:val="28"/>
        </w:rPr>
      </w:pPr>
      <w:r>
        <w:rPr>
          <w:rFonts w:hint="eastAsia"/>
          <w:sz w:val="28"/>
          <w:szCs w:val="28"/>
          <w:lang w:val="en-US" w:eastAsia="zh-CN"/>
        </w:rPr>
        <w:t>第二十四条 </w:t>
      </w:r>
      <w:r>
        <w:rPr>
          <w:rFonts w:hint="default"/>
          <w:sz w:val="28"/>
          <w:szCs w:val="28"/>
          <w:lang w:val="en-US" w:eastAsia="zh-CN"/>
        </w:rPr>
        <w:t>主场负责统一管理项目全部电子文档和相关音视频资料。评标活动结束后，副场应在</w:t>
      </w:r>
      <w:r>
        <w:rPr>
          <w:rFonts w:hint="eastAsia"/>
          <w:sz w:val="28"/>
          <w:szCs w:val="28"/>
          <w:lang w:val="en-US" w:eastAsia="zh-CN"/>
        </w:rPr>
        <w:t>5</w:t>
      </w:r>
      <w:r>
        <w:rPr>
          <w:rFonts w:hint="default"/>
          <w:sz w:val="28"/>
          <w:szCs w:val="28"/>
          <w:lang w:val="en-US" w:eastAsia="zh-CN"/>
        </w:rPr>
        <w:t>个工作日内，通过系统将相关电子文档和音视频资料移交主场。招标人应按规定保存一套完整的项目交易资料，存档备查。</w:t>
      </w:r>
    </w:p>
    <w:p w14:paraId="21EAD6E4">
      <w:pPr>
        <w:bidi w:val="0"/>
        <w:ind w:firstLine="560" w:firstLineChars="200"/>
        <w:rPr>
          <w:rFonts w:hint="default"/>
          <w:sz w:val="28"/>
          <w:szCs w:val="28"/>
        </w:rPr>
      </w:pPr>
      <w:r>
        <w:rPr>
          <w:rFonts w:hint="eastAsia"/>
          <w:sz w:val="28"/>
          <w:szCs w:val="28"/>
          <w:lang w:val="en-US" w:eastAsia="zh-CN"/>
        </w:rPr>
        <w:t>第二十五条 </w:t>
      </w:r>
      <w:r>
        <w:rPr>
          <w:rFonts w:hint="default"/>
          <w:sz w:val="28"/>
          <w:szCs w:val="28"/>
          <w:lang w:val="en-US" w:eastAsia="zh-CN"/>
        </w:rPr>
        <w:t>招标人应按规定对评标专家进行评价。评标活动结束后，副场通过系统将对本场地评标专家的见证情况推送主场，主场汇总后反馈招标人。</w:t>
      </w:r>
    </w:p>
    <w:p w14:paraId="3D4F19F4">
      <w:pPr>
        <w:bidi w:val="0"/>
        <w:ind w:firstLine="560" w:firstLineChars="200"/>
        <w:rPr>
          <w:rFonts w:hint="default"/>
          <w:sz w:val="28"/>
          <w:szCs w:val="28"/>
        </w:rPr>
      </w:pPr>
      <w:r>
        <w:rPr>
          <w:rFonts w:hint="eastAsia"/>
          <w:sz w:val="28"/>
          <w:szCs w:val="28"/>
          <w:lang w:val="en-US" w:eastAsia="zh-CN"/>
        </w:rPr>
        <w:t>第二十六条 </w:t>
      </w:r>
      <w:r>
        <w:rPr>
          <w:rFonts w:hint="default"/>
          <w:sz w:val="28"/>
          <w:szCs w:val="28"/>
          <w:lang w:val="en-US" w:eastAsia="zh-CN"/>
        </w:rPr>
        <w:t>省远程异地评标协调系统与省评标专家劳务费在线支付系统对接。评标活动结束后，系统自动计算费用并发起线上支付。招标人收到支付指令后，应在</w:t>
      </w:r>
      <w:r>
        <w:rPr>
          <w:rFonts w:hint="eastAsia"/>
          <w:sz w:val="28"/>
          <w:szCs w:val="28"/>
          <w:lang w:val="en-US" w:eastAsia="zh-CN"/>
        </w:rPr>
        <w:t>5</w:t>
      </w:r>
      <w:r>
        <w:rPr>
          <w:rFonts w:hint="default"/>
          <w:sz w:val="28"/>
          <w:szCs w:val="28"/>
          <w:lang w:val="en-US" w:eastAsia="zh-CN"/>
        </w:rPr>
        <w:t>个工作日内完成线上支付。评标过程中专家确需用餐的，由招标人负责提供工作餐。</w:t>
      </w:r>
    </w:p>
    <w:p w14:paraId="4B51FF74">
      <w:pPr>
        <w:bidi w:val="0"/>
        <w:ind w:firstLine="560" w:firstLineChars="200"/>
        <w:rPr>
          <w:rFonts w:hint="default"/>
          <w:sz w:val="28"/>
          <w:szCs w:val="28"/>
        </w:rPr>
      </w:pPr>
      <w:r>
        <w:rPr>
          <w:rFonts w:hint="eastAsia"/>
          <w:sz w:val="28"/>
          <w:szCs w:val="28"/>
          <w:lang w:val="en-US" w:eastAsia="zh-CN"/>
        </w:rPr>
        <w:t>第二十七条 </w:t>
      </w:r>
      <w:r>
        <w:rPr>
          <w:rFonts w:hint="default"/>
          <w:sz w:val="28"/>
          <w:szCs w:val="28"/>
          <w:lang w:val="en-US" w:eastAsia="zh-CN"/>
        </w:rPr>
        <w:t>发现远程异地评标违法违规行为的，项目行政监督部门应及时查处，副场所在地行政监督部门应积极协助。</w:t>
      </w:r>
    </w:p>
    <w:p w14:paraId="197552DC">
      <w:pPr>
        <w:bidi w:val="0"/>
        <w:rPr>
          <w:rFonts w:hint="default"/>
          <w:sz w:val="28"/>
          <w:szCs w:val="28"/>
        </w:rPr>
      </w:pPr>
      <w:r>
        <w:rPr>
          <w:rFonts w:hint="default"/>
          <w:sz w:val="28"/>
          <w:szCs w:val="28"/>
          <w:lang w:val="en-US" w:eastAsia="zh-CN"/>
        </w:rPr>
        <w:t>主、副场在见证过程中发现违法违规线索，应及时移交项目行政监督部门。</w:t>
      </w:r>
    </w:p>
    <w:p w14:paraId="626881CE">
      <w:pPr>
        <w:bidi w:val="0"/>
        <w:jc w:val="center"/>
        <w:rPr>
          <w:rFonts w:hint="default"/>
          <w:sz w:val="28"/>
          <w:szCs w:val="28"/>
        </w:rPr>
      </w:pPr>
      <w:r>
        <w:rPr>
          <w:rFonts w:hint="eastAsia"/>
          <w:sz w:val="28"/>
          <w:szCs w:val="28"/>
          <w:lang w:val="en-US" w:eastAsia="zh-CN"/>
        </w:rPr>
        <w:t>第四章  应急处置</w:t>
      </w:r>
    </w:p>
    <w:p w14:paraId="0E5A751B">
      <w:pPr>
        <w:bidi w:val="0"/>
        <w:ind w:firstLine="560" w:firstLineChars="200"/>
        <w:rPr>
          <w:rFonts w:hint="default"/>
          <w:sz w:val="28"/>
          <w:szCs w:val="28"/>
        </w:rPr>
      </w:pPr>
      <w:r>
        <w:rPr>
          <w:rFonts w:hint="eastAsia"/>
          <w:sz w:val="28"/>
          <w:szCs w:val="28"/>
          <w:lang w:val="en-US" w:eastAsia="zh-CN"/>
        </w:rPr>
        <w:t>第二十八条</w:t>
      </w:r>
      <w:r>
        <w:rPr>
          <w:rFonts w:hint="default"/>
          <w:sz w:val="28"/>
          <w:szCs w:val="28"/>
          <w:lang w:val="en-US" w:eastAsia="zh-CN"/>
        </w:rPr>
        <w:t> 省公共资源交易中心应建立健全省远程异地评标协调系统应急处置预案。各级公共资源交易中心应完善本地远程异地评标应急处置制度，加强日常演练。</w:t>
      </w:r>
    </w:p>
    <w:p w14:paraId="30C6ED46">
      <w:pPr>
        <w:bidi w:val="0"/>
        <w:ind w:firstLine="560" w:firstLineChars="200"/>
        <w:rPr>
          <w:rFonts w:hint="default"/>
          <w:sz w:val="28"/>
          <w:szCs w:val="28"/>
        </w:rPr>
      </w:pPr>
      <w:r>
        <w:rPr>
          <w:rFonts w:hint="eastAsia"/>
          <w:sz w:val="28"/>
          <w:szCs w:val="28"/>
          <w:lang w:val="en-US" w:eastAsia="zh-CN"/>
        </w:rPr>
        <w:t>第二十九条</w:t>
      </w:r>
      <w:r>
        <w:rPr>
          <w:rFonts w:hint="default"/>
          <w:sz w:val="28"/>
          <w:szCs w:val="28"/>
          <w:lang w:val="en-US" w:eastAsia="zh-CN"/>
        </w:rPr>
        <w:t> 出现停电、第三方恶意攻击、网络故障、电子设备或系统故障等不可抗力因素，远程异地评标活动无法正常进行，系统运行服务机构、相关公共资源交易中心应第一时间启动应急处置程序，及时解除故障。短时间内无法解除故障，应及时发布公告，协助招标人做好相关工作。</w:t>
      </w:r>
    </w:p>
    <w:p w14:paraId="3B1E276A">
      <w:pPr>
        <w:bidi w:val="0"/>
        <w:ind w:firstLine="560" w:firstLineChars="200"/>
        <w:rPr>
          <w:rFonts w:hint="default"/>
          <w:sz w:val="28"/>
          <w:szCs w:val="28"/>
        </w:rPr>
      </w:pPr>
      <w:r>
        <w:rPr>
          <w:rFonts w:hint="eastAsia"/>
          <w:sz w:val="28"/>
          <w:szCs w:val="28"/>
          <w:lang w:val="en-US" w:eastAsia="zh-CN"/>
        </w:rPr>
        <w:t>第三十条 </w:t>
      </w:r>
      <w:r>
        <w:rPr>
          <w:rFonts w:hint="default"/>
          <w:sz w:val="28"/>
          <w:szCs w:val="28"/>
          <w:lang w:val="en-US" w:eastAsia="zh-CN"/>
        </w:rPr>
        <w:t>项目开标前，主场因不可抗力无法开展评标活动，且预计</w:t>
      </w:r>
      <w:r>
        <w:rPr>
          <w:rFonts w:hint="eastAsia"/>
          <w:sz w:val="28"/>
          <w:szCs w:val="28"/>
          <w:lang w:val="en-US" w:eastAsia="zh-CN"/>
        </w:rPr>
        <w:t>2</w:t>
      </w:r>
      <w:r>
        <w:rPr>
          <w:rFonts w:hint="default"/>
          <w:sz w:val="28"/>
          <w:szCs w:val="28"/>
          <w:lang w:val="en-US" w:eastAsia="zh-CN"/>
        </w:rPr>
        <w:t>小时内无法恢复正常，可延期开评标。副场因不可抗力无法开展评标活动，且预计</w:t>
      </w:r>
      <w:r>
        <w:rPr>
          <w:rFonts w:hint="eastAsia"/>
          <w:sz w:val="28"/>
          <w:szCs w:val="28"/>
          <w:lang w:val="en-US" w:eastAsia="zh-CN"/>
        </w:rPr>
        <w:t>2</w:t>
      </w:r>
      <w:r>
        <w:rPr>
          <w:rFonts w:hint="default"/>
          <w:sz w:val="28"/>
          <w:szCs w:val="28"/>
          <w:lang w:val="en-US" w:eastAsia="zh-CN"/>
        </w:rPr>
        <w:t>小时内无法恢复正常，招标人可通过系统重新抽取副场场地、评标机位和评标专家。抽取不成功，可延期开评标或转为本地评标。</w:t>
      </w:r>
    </w:p>
    <w:p w14:paraId="222B57AC">
      <w:pPr>
        <w:bidi w:val="0"/>
        <w:ind w:firstLine="560" w:firstLineChars="200"/>
        <w:rPr>
          <w:rFonts w:hint="default"/>
          <w:sz w:val="28"/>
          <w:szCs w:val="28"/>
        </w:rPr>
      </w:pPr>
      <w:r>
        <w:rPr>
          <w:rFonts w:hint="eastAsia"/>
          <w:sz w:val="28"/>
          <w:szCs w:val="28"/>
          <w:lang w:val="en-US" w:eastAsia="zh-CN"/>
        </w:rPr>
        <w:t>第三十一条 </w:t>
      </w:r>
      <w:r>
        <w:rPr>
          <w:rFonts w:hint="default"/>
          <w:sz w:val="28"/>
          <w:szCs w:val="28"/>
          <w:lang w:val="en-US" w:eastAsia="zh-CN"/>
        </w:rPr>
        <w:t>项目开标后，主场因不可抗力无法继续评标，且预计</w:t>
      </w:r>
      <w:r>
        <w:rPr>
          <w:rFonts w:hint="eastAsia"/>
          <w:sz w:val="28"/>
          <w:szCs w:val="28"/>
          <w:lang w:val="en-US" w:eastAsia="zh-CN"/>
        </w:rPr>
        <w:t>4</w:t>
      </w:r>
      <w:r>
        <w:rPr>
          <w:rFonts w:hint="default"/>
          <w:sz w:val="28"/>
          <w:szCs w:val="28"/>
          <w:lang w:val="en-US" w:eastAsia="zh-CN"/>
        </w:rPr>
        <w:t>小时内无法恢复正常，经项目行政监督部门确认，可延期评标。</w:t>
      </w:r>
    </w:p>
    <w:p w14:paraId="425009C0">
      <w:pPr>
        <w:bidi w:val="0"/>
        <w:rPr>
          <w:rFonts w:hint="default"/>
          <w:sz w:val="28"/>
          <w:szCs w:val="28"/>
        </w:rPr>
      </w:pPr>
      <w:r>
        <w:rPr>
          <w:rFonts w:hint="default"/>
          <w:sz w:val="28"/>
          <w:szCs w:val="28"/>
          <w:lang w:val="en-US" w:eastAsia="zh-CN"/>
        </w:rPr>
        <w:t>副场因不可抗力无法继续评标，且预计</w:t>
      </w:r>
      <w:r>
        <w:rPr>
          <w:rFonts w:hint="eastAsia"/>
          <w:sz w:val="28"/>
          <w:szCs w:val="28"/>
          <w:lang w:val="en-US" w:eastAsia="zh-CN"/>
        </w:rPr>
        <w:t>4</w:t>
      </w:r>
      <w:r>
        <w:rPr>
          <w:rFonts w:hint="default"/>
          <w:sz w:val="28"/>
          <w:szCs w:val="28"/>
          <w:lang w:val="en-US" w:eastAsia="zh-CN"/>
        </w:rPr>
        <w:t>小时内无法恢复正常，经项目行政监督部门确认，可通过系统重新抽取副场场地、评标机位和评标专家；抽取不成功，经项目行政监督部门确认，可延期评标或转为本地评标。转为本地评标的，原主场评标专家继续评标，其余所需评标专家通过系统随机从本地抽取。</w:t>
      </w:r>
    </w:p>
    <w:p w14:paraId="6E3A60EB">
      <w:pPr>
        <w:bidi w:val="0"/>
        <w:ind w:firstLine="560" w:firstLineChars="200"/>
        <w:rPr>
          <w:rFonts w:hint="default"/>
          <w:sz w:val="28"/>
          <w:szCs w:val="28"/>
        </w:rPr>
      </w:pPr>
      <w:r>
        <w:rPr>
          <w:rFonts w:hint="eastAsia"/>
          <w:sz w:val="28"/>
          <w:szCs w:val="28"/>
          <w:lang w:val="en-US" w:eastAsia="zh-CN"/>
        </w:rPr>
        <w:t>第三十二条</w:t>
      </w:r>
      <w:r>
        <w:rPr>
          <w:rFonts w:hint="default"/>
          <w:sz w:val="28"/>
          <w:szCs w:val="28"/>
          <w:lang w:val="en-US" w:eastAsia="zh-CN"/>
        </w:rPr>
        <w:t> 评标过程中，因代理机构工作人员、评标委员会成员误操作，需技术处理进行流程回退的，经项目行政监督部门确认，由系统运行服务机构协助处理。系统对回退操作全程留痕。</w:t>
      </w:r>
    </w:p>
    <w:p w14:paraId="0D197864">
      <w:pPr>
        <w:bidi w:val="0"/>
        <w:ind w:firstLine="560" w:firstLineChars="200"/>
        <w:rPr>
          <w:rFonts w:hint="default"/>
          <w:sz w:val="28"/>
          <w:szCs w:val="28"/>
        </w:rPr>
      </w:pPr>
      <w:r>
        <w:rPr>
          <w:rFonts w:hint="eastAsia"/>
          <w:sz w:val="28"/>
          <w:szCs w:val="28"/>
          <w:lang w:val="en-US" w:eastAsia="zh-CN"/>
        </w:rPr>
        <w:t>第三十三条</w:t>
      </w:r>
      <w:r>
        <w:rPr>
          <w:rFonts w:hint="default"/>
          <w:sz w:val="28"/>
          <w:szCs w:val="28"/>
          <w:lang w:val="en-US" w:eastAsia="zh-CN"/>
        </w:rPr>
        <w:t> 项目在当日未能完成评标，需转为隔夜评标的，招标人应提出申请，主、副场合理安排场地，做好相关服务保障。</w:t>
      </w:r>
    </w:p>
    <w:p w14:paraId="2EB6864C">
      <w:pPr>
        <w:bidi w:val="0"/>
        <w:rPr>
          <w:rFonts w:hint="default"/>
          <w:sz w:val="28"/>
          <w:szCs w:val="28"/>
        </w:rPr>
      </w:pPr>
      <w:r>
        <w:rPr>
          <w:rFonts w:hint="default"/>
          <w:sz w:val="28"/>
          <w:szCs w:val="28"/>
          <w:lang w:val="en-US" w:eastAsia="zh-CN"/>
        </w:rPr>
        <w:t>转为隔夜评标后，主、副场可根据评标专家健康等因素，将相关情况转告其家人，但不得透露项目任何信息。</w:t>
      </w:r>
    </w:p>
    <w:p w14:paraId="6C2F3701">
      <w:pPr>
        <w:bidi w:val="0"/>
        <w:ind w:firstLine="560" w:firstLineChars="200"/>
        <w:rPr>
          <w:rFonts w:hint="default"/>
          <w:sz w:val="28"/>
          <w:szCs w:val="28"/>
        </w:rPr>
      </w:pPr>
      <w:r>
        <w:rPr>
          <w:rFonts w:hint="eastAsia"/>
          <w:sz w:val="28"/>
          <w:szCs w:val="28"/>
          <w:lang w:val="en-US" w:eastAsia="zh-CN"/>
        </w:rPr>
        <w:t>第三十四条</w:t>
      </w:r>
      <w:r>
        <w:rPr>
          <w:rFonts w:hint="default"/>
          <w:sz w:val="28"/>
          <w:szCs w:val="28"/>
          <w:lang w:val="en-US" w:eastAsia="zh-CN"/>
        </w:rPr>
        <w:t> 评标过程中，因出现其他应急情形确需重新抽取副场场地、评标机位和评标专家，延期评标或转为本地评标的，经项目行政监督部门确认，可按本办法规定采取相应处置措施。</w:t>
      </w:r>
    </w:p>
    <w:p w14:paraId="0ADA0FEC">
      <w:pPr>
        <w:bidi w:val="0"/>
        <w:ind w:firstLine="560" w:firstLineChars="200"/>
        <w:rPr>
          <w:rFonts w:hint="default"/>
          <w:sz w:val="28"/>
          <w:szCs w:val="28"/>
        </w:rPr>
      </w:pPr>
      <w:r>
        <w:rPr>
          <w:rFonts w:hint="eastAsia"/>
          <w:sz w:val="28"/>
          <w:szCs w:val="28"/>
          <w:lang w:val="en-US" w:eastAsia="zh-CN"/>
        </w:rPr>
        <w:t>第三十五条</w:t>
      </w:r>
      <w:r>
        <w:rPr>
          <w:rFonts w:hint="default"/>
          <w:sz w:val="28"/>
          <w:szCs w:val="28"/>
          <w:lang w:val="en-US" w:eastAsia="zh-CN"/>
        </w:rPr>
        <w:t> 项目决定延期评标的，招标人应做好项目资料封存和保密，主、副场做好配合。各方不得泄露任何与评标有关的信息。恢复评标时，应按本办法规定重新组建评标委员会评标。</w:t>
      </w:r>
    </w:p>
    <w:p w14:paraId="25A7678F">
      <w:pPr>
        <w:bidi w:val="0"/>
        <w:ind w:firstLine="560" w:firstLineChars="200"/>
        <w:rPr>
          <w:rFonts w:hint="default"/>
          <w:sz w:val="28"/>
          <w:szCs w:val="28"/>
        </w:rPr>
      </w:pPr>
      <w:r>
        <w:rPr>
          <w:rFonts w:hint="eastAsia"/>
          <w:sz w:val="28"/>
          <w:szCs w:val="28"/>
          <w:lang w:val="en-US" w:eastAsia="zh-CN"/>
        </w:rPr>
        <w:t>第三十六条</w:t>
      </w:r>
      <w:r>
        <w:rPr>
          <w:rFonts w:hint="default"/>
          <w:sz w:val="28"/>
          <w:szCs w:val="28"/>
          <w:lang w:val="en-US" w:eastAsia="zh-CN"/>
        </w:rPr>
        <w:t> 出现补抽评标专家替换原评标专家评标情形，原评标专家未接触投标文件的，可直接离场；已接触的，应签署保密承诺书，待补抽的评标专家到达并完成身份核验后，方可离场。</w:t>
      </w:r>
    </w:p>
    <w:p w14:paraId="5BF469E1">
      <w:pPr>
        <w:bidi w:val="0"/>
        <w:jc w:val="center"/>
        <w:rPr>
          <w:rFonts w:hint="default"/>
          <w:sz w:val="28"/>
          <w:szCs w:val="28"/>
        </w:rPr>
      </w:pPr>
      <w:r>
        <w:rPr>
          <w:rFonts w:hint="eastAsia"/>
          <w:sz w:val="28"/>
          <w:szCs w:val="28"/>
          <w:lang w:val="en-US" w:eastAsia="zh-CN"/>
        </w:rPr>
        <w:t>第五章  附则</w:t>
      </w:r>
    </w:p>
    <w:p w14:paraId="02C376A4">
      <w:pPr>
        <w:bidi w:val="0"/>
        <w:ind w:firstLine="560" w:firstLineChars="200"/>
        <w:rPr>
          <w:rFonts w:hint="default"/>
          <w:sz w:val="28"/>
          <w:szCs w:val="28"/>
        </w:rPr>
      </w:pPr>
      <w:r>
        <w:rPr>
          <w:rFonts w:hint="eastAsia"/>
          <w:sz w:val="28"/>
          <w:szCs w:val="28"/>
          <w:lang w:val="en-US" w:eastAsia="zh-CN"/>
        </w:rPr>
        <w:t>第三十七条 </w:t>
      </w:r>
      <w:r>
        <w:rPr>
          <w:rFonts w:hint="default"/>
          <w:sz w:val="28"/>
          <w:szCs w:val="28"/>
          <w:lang w:val="en-US" w:eastAsia="zh-CN"/>
        </w:rPr>
        <w:t>本办法所称招标人包含政府采购项目的采购人，以及招标人、采购人委托的招标（采购）代理机构。</w:t>
      </w:r>
    </w:p>
    <w:p w14:paraId="42E4A110">
      <w:pPr>
        <w:bidi w:val="0"/>
        <w:rPr>
          <w:rFonts w:hint="default"/>
          <w:sz w:val="28"/>
          <w:szCs w:val="28"/>
        </w:rPr>
      </w:pPr>
      <w:r>
        <w:rPr>
          <w:rFonts w:hint="default"/>
          <w:sz w:val="28"/>
          <w:szCs w:val="28"/>
          <w:lang w:val="en-US" w:eastAsia="zh-CN"/>
        </w:rPr>
        <w:t>本办法所称各级公共资源交易中心包含各设区市公共资源交易中心的分中心。</w:t>
      </w:r>
    </w:p>
    <w:p w14:paraId="10F19A5F">
      <w:pPr>
        <w:bidi w:val="0"/>
        <w:ind w:firstLine="560" w:firstLineChars="200"/>
        <w:rPr>
          <w:rFonts w:hint="default"/>
          <w:sz w:val="28"/>
          <w:szCs w:val="28"/>
        </w:rPr>
      </w:pPr>
      <w:r>
        <w:rPr>
          <w:rFonts w:hint="eastAsia"/>
          <w:sz w:val="28"/>
          <w:szCs w:val="28"/>
          <w:lang w:val="en-US" w:eastAsia="zh-CN"/>
        </w:rPr>
        <w:t>第三十八条</w:t>
      </w:r>
      <w:r>
        <w:rPr>
          <w:rFonts w:hint="default"/>
          <w:sz w:val="28"/>
          <w:szCs w:val="28"/>
          <w:lang w:val="en-US" w:eastAsia="zh-CN"/>
        </w:rPr>
        <w:t> 单项合同估算价</w:t>
      </w:r>
      <w:r>
        <w:rPr>
          <w:rFonts w:hint="eastAsia"/>
          <w:sz w:val="28"/>
          <w:szCs w:val="28"/>
          <w:lang w:val="en-US" w:eastAsia="zh-CN"/>
        </w:rPr>
        <w:t>2</w:t>
      </w:r>
      <w:r>
        <w:rPr>
          <w:rFonts w:hint="default"/>
          <w:sz w:val="28"/>
          <w:szCs w:val="28"/>
          <w:lang w:val="en-US" w:eastAsia="zh-CN"/>
        </w:rPr>
        <w:t>亿元及以上施工项目，单项合同估算价或采购预算金额</w:t>
      </w:r>
      <w:r>
        <w:rPr>
          <w:rFonts w:hint="eastAsia"/>
          <w:sz w:val="28"/>
          <w:szCs w:val="28"/>
          <w:lang w:val="en-US" w:eastAsia="zh-CN"/>
        </w:rPr>
        <w:t>5000</w:t>
      </w:r>
      <w:r>
        <w:rPr>
          <w:rFonts w:hint="default"/>
          <w:sz w:val="28"/>
          <w:szCs w:val="28"/>
          <w:lang w:val="en-US" w:eastAsia="zh-CN"/>
        </w:rPr>
        <w:t>万元及以上货物项目、</w:t>
      </w:r>
      <w:r>
        <w:rPr>
          <w:rFonts w:hint="eastAsia"/>
          <w:sz w:val="28"/>
          <w:szCs w:val="28"/>
          <w:lang w:val="en-US" w:eastAsia="zh-CN"/>
        </w:rPr>
        <w:t>2000</w:t>
      </w:r>
      <w:r>
        <w:rPr>
          <w:rFonts w:hint="default"/>
          <w:sz w:val="28"/>
          <w:szCs w:val="28"/>
          <w:lang w:val="en-US" w:eastAsia="zh-CN"/>
        </w:rPr>
        <w:t>万元及以上服务项目，鼓励通过跨区域招标或提升交易场所层级招标的方式开展远程异地评标。</w:t>
      </w:r>
    </w:p>
    <w:p w14:paraId="59B1C560">
      <w:pPr>
        <w:bidi w:val="0"/>
        <w:ind w:firstLine="560" w:firstLineChars="200"/>
        <w:rPr>
          <w:rFonts w:hint="default"/>
          <w:sz w:val="28"/>
          <w:szCs w:val="28"/>
        </w:rPr>
      </w:pPr>
      <w:bookmarkStart w:id="0" w:name="_GoBack"/>
      <w:bookmarkEnd w:id="0"/>
      <w:r>
        <w:rPr>
          <w:rFonts w:hint="eastAsia"/>
          <w:sz w:val="28"/>
          <w:szCs w:val="28"/>
          <w:lang w:val="en-US" w:eastAsia="zh-CN"/>
        </w:rPr>
        <w:t>第三十九条</w:t>
      </w:r>
      <w:r>
        <w:rPr>
          <w:rFonts w:hint="default"/>
          <w:sz w:val="28"/>
          <w:szCs w:val="28"/>
          <w:lang w:val="en-US" w:eastAsia="zh-CN"/>
        </w:rPr>
        <w:t> 本办法自</w:t>
      </w:r>
      <w:r>
        <w:rPr>
          <w:rFonts w:hint="eastAsia"/>
          <w:sz w:val="28"/>
          <w:szCs w:val="28"/>
          <w:lang w:val="en-US" w:eastAsia="zh-CN"/>
        </w:rPr>
        <w:t>2025</w:t>
      </w:r>
      <w:r>
        <w:rPr>
          <w:rFonts w:hint="default"/>
          <w:sz w:val="28"/>
          <w:szCs w:val="28"/>
          <w:lang w:val="en-US" w:eastAsia="zh-CN"/>
        </w:rPr>
        <w:t>年</w:t>
      </w:r>
      <w:r>
        <w:rPr>
          <w:rFonts w:hint="eastAsia"/>
          <w:sz w:val="28"/>
          <w:szCs w:val="28"/>
          <w:lang w:val="en-US" w:eastAsia="zh-CN"/>
        </w:rPr>
        <w:t>1</w:t>
      </w:r>
      <w:r>
        <w:rPr>
          <w:rFonts w:hint="default"/>
          <w:sz w:val="28"/>
          <w:szCs w:val="28"/>
          <w:lang w:val="en-US" w:eastAsia="zh-CN"/>
        </w:rPr>
        <w:t>月</w:t>
      </w:r>
      <w:r>
        <w:rPr>
          <w:rFonts w:hint="eastAsia"/>
          <w:sz w:val="28"/>
          <w:szCs w:val="28"/>
          <w:lang w:val="en-US" w:eastAsia="zh-CN"/>
        </w:rPr>
        <w:t>1</w:t>
      </w:r>
      <w:r>
        <w:rPr>
          <w:rFonts w:hint="default"/>
          <w:sz w:val="28"/>
          <w:szCs w:val="28"/>
          <w:lang w:val="en-US" w:eastAsia="zh-CN"/>
        </w:rPr>
        <w:t>日起施行。《江西省公共资源交易远程异地评标工作规程》（赣公管办〔</w:t>
      </w:r>
      <w:r>
        <w:rPr>
          <w:rFonts w:hint="eastAsia"/>
          <w:sz w:val="28"/>
          <w:szCs w:val="28"/>
          <w:lang w:val="en-US" w:eastAsia="zh-CN"/>
        </w:rPr>
        <w:t>2020</w:t>
      </w:r>
      <w:r>
        <w:rPr>
          <w:rFonts w:hint="default"/>
          <w:sz w:val="28"/>
          <w:szCs w:val="28"/>
          <w:lang w:val="en-US" w:eastAsia="zh-CN"/>
        </w:rPr>
        <w:t>〕</w:t>
      </w:r>
      <w:r>
        <w:rPr>
          <w:rFonts w:hint="eastAsia"/>
          <w:sz w:val="28"/>
          <w:szCs w:val="28"/>
          <w:lang w:val="en-US" w:eastAsia="zh-CN"/>
        </w:rPr>
        <w:t>2</w:t>
      </w:r>
      <w:r>
        <w:rPr>
          <w:rFonts w:hint="default"/>
          <w:sz w:val="28"/>
          <w:szCs w:val="28"/>
          <w:lang w:val="en-US" w:eastAsia="zh-CN"/>
        </w:rPr>
        <w:t>号）同时废止。</w:t>
      </w:r>
    </w:p>
    <w:p w14:paraId="008DD191">
      <w:pPr>
        <w:bidi w:val="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A5682"/>
    <w:rsid w:val="40CA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2026-05-21T02:20:00Z</dcterms:created>
  <dc:creator>zhou</dc:creator>
  <cp:lastModifiedBy>zhou</cp:lastModifiedBy>
  <dcterms:modified xsi:type="dcterms:W3CDTF">2026-05-21T02:27:20Z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99DC0C02E1B34E29B887E994A9C19103_11</vt:lpwstr>
  </property>
  <property fmtid="{D5CDD505-2E9C-101B-9397-08002B2CF9AE}" pid="4" name="KSOTemplateDocerSaveRecord">
    <vt:lpwstr>eyJoZGlkIjoiZGMwYTM5Y2QxZjRjYzRkMzMwYzI0YWVmZGQxMzA5ZmMiLCJ1c2VySWQiOiI0NjE3NjE2NjUifQ==</vt:lpwstr>
  </property>
</Properties>
</file>